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166F7" w14:textId="77777777" w:rsidR="00AF2BAE" w:rsidRPr="00AF2BAE" w:rsidRDefault="00AF2BAE" w:rsidP="00AF2BAE">
      <w:pPr>
        <w:pStyle w:val="Heading1"/>
        <w:rPr>
          <w:rFonts w:ascii="Poppins" w:hAnsi="Poppins" w:cs="Poppins"/>
        </w:rPr>
      </w:pPr>
      <w:r w:rsidRPr="00AF2BAE">
        <w:rPr>
          <w:rFonts w:ascii="Poppins" w:hAnsi="Poppins" w:cs="Poppins"/>
        </w:rPr>
        <w:t xml:space="preserve">Onderzoek naar </w:t>
      </w:r>
      <w:proofErr w:type="spellStart"/>
      <w:r w:rsidRPr="00AF2BAE">
        <w:rPr>
          <w:rFonts w:ascii="Poppins" w:hAnsi="Poppins" w:cs="Poppins"/>
        </w:rPr>
        <w:t>D-ringen</w:t>
      </w:r>
      <w:proofErr w:type="spellEnd"/>
      <w:r w:rsidRPr="00AF2BAE">
        <w:rPr>
          <w:rFonts w:ascii="Poppins" w:hAnsi="Poppins" w:cs="Poppins"/>
        </w:rPr>
        <w:t xml:space="preserve"> voor </w:t>
      </w:r>
      <w:proofErr w:type="spellStart"/>
      <w:r w:rsidRPr="00AF2BAE">
        <w:rPr>
          <w:rFonts w:ascii="Poppins" w:hAnsi="Poppins" w:cs="Poppins"/>
        </w:rPr>
        <w:t>Freiia</w:t>
      </w:r>
      <w:proofErr w:type="spellEnd"/>
      <w:r w:rsidRPr="00AF2BAE">
        <w:rPr>
          <w:rFonts w:ascii="Poppins" w:hAnsi="Poppins" w:cs="Poppins"/>
        </w:rPr>
        <w:t xml:space="preserve"> Bags</w:t>
      </w:r>
    </w:p>
    <w:p w14:paraId="09D377B0" w14:textId="77777777" w:rsidR="00AF2BAE" w:rsidRPr="00AF2BAE" w:rsidRDefault="00AF2BAE" w:rsidP="00AF2BAE">
      <w:pPr>
        <w:rPr>
          <w:rFonts w:ascii="Poppins" w:hAnsi="Poppins" w:cs="Poppins"/>
          <w:b/>
          <w:bCs/>
        </w:rPr>
      </w:pPr>
    </w:p>
    <w:p w14:paraId="117817EE" w14:textId="77777777" w:rsidR="00AF2BAE" w:rsidRPr="00AF2BAE" w:rsidRDefault="00AF2BAE" w:rsidP="00AF2BAE">
      <w:pPr>
        <w:rPr>
          <w:rFonts w:ascii="Poppins" w:hAnsi="Poppins" w:cs="Poppins"/>
        </w:rPr>
      </w:pPr>
      <w:r w:rsidRPr="00AF2BAE">
        <w:rPr>
          <w:rFonts w:ascii="Poppins" w:hAnsi="Poppins" w:cs="Poppins"/>
        </w:rPr>
        <w:t xml:space="preserve">Voor het ontwerp en de productie van een circulaire tassenlijn op Schiermonnikoog is onderzocht welke </w:t>
      </w:r>
      <w:proofErr w:type="spellStart"/>
      <w:r w:rsidRPr="00AF2BAE">
        <w:rPr>
          <w:rFonts w:ascii="Poppins" w:hAnsi="Poppins" w:cs="Poppins"/>
        </w:rPr>
        <w:t>D-ringen</w:t>
      </w:r>
      <w:proofErr w:type="spellEnd"/>
      <w:r w:rsidRPr="00AF2BAE">
        <w:rPr>
          <w:rFonts w:ascii="Poppins" w:hAnsi="Poppins" w:cs="Poppins"/>
        </w:rPr>
        <w:t xml:space="preserve"> geschikt en betaalbaar zijn, rekening houdend met de ontwerpuitgangspunten: een circulair, lokaal te vervaardigen en betaalbaar product. Daarbij is ook gekeken naar de verkoopmarge van 2,5×, die nodig is om de tas binnen de economische kaders van het project op de markt te brengen.</w:t>
      </w:r>
    </w:p>
    <w:p w14:paraId="71F948DF" w14:textId="6D41B8CD" w:rsidR="00AF2BAE" w:rsidRPr="00AF2BAE" w:rsidRDefault="00AF2BAE" w:rsidP="00AF2BAE">
      <w:pPr>
        <w:rPr>
          <w:rFonts w:ascii="Poppins" w:hAnsi="Poppins" w:cs="Poppins"/>
        </w:rPr>
      </w:pPr>
      <w:r w:rsidRPr="00AF2BAE">
        <w:rPr>
          <w:rFonts w:ascii="Poppins" w:hAnsi="Poppins" w:cs="Poppins"/>
        </w:rPr>
        <w:t xml:space="preserve">De </w:t>
      </w:r>
      <w:proofErr w:type="spellStart"/>
      <w:r w:rsidRPr="00AF2BAE">
        <w:rPr>
          <w:rFonts w:ascii="Poppins" w:hAnsi="Poppins" w:cs="Poppins"/>
        </w:rPr>
        <w:t>D-ring</w:t>
      </w:r>
      <w:proofErr w:type="spellEnd"/>
      <w:r w:rsidRPr="00AF2BAE">
        <w:rPr>
          <w:rFonts w:ascii="Poppins" w:hAnsi="Poppins" w:cs="Poppins"/>
        </w:rPr>
        <w:t xml:space="preserve"> is een veelgebruikt beslagonderdeel bij tassen, waarmee bijvoorbeeld hengsels of sluitingen bevestigd worden. In dit onderzoek is gekeken naar verschillende maten en materialen van </w:t>
      </w:r>
      <w:proofErr w:type="spellStart"/>
      <w:r w:rsidRPr="00AF2BAE">
        <w:rPr>
          <w:rFonts w:ascii="Poppins" w:hAnsi="Poppins" w:cs="Poppins"/>
        </w:rPr>
        <w:t>D-ringen</w:t>
      </w:r>
      <w:proofErr w:type="spellEnd"/>
      <w:r w:rsidRPr="00AF2BAE">
        <w:rPr>
          <w:rFonts w:ascii="Poppins" w:hAnsi="Poppins" w:cs="Poppins"/>
        </w:rPr>
        <w:t xml:space="preserve">, om te bepalen of deze een geschikte oplossing zouden zijn voor de </w:t>
      </w:r>
      <w:proofErr w:type="spellStart"/>
      <w:r w:rsidRPr="00AF2BAE">
        <w:rPr>
          <w:rFonts w:ascii="Poppins" w:hAnsi="Poppins" w:cs="Poppins"/>
        </w:rPr>
        <w:t>Freiia</w:t>
      </w:r>
      <w:proofErr w:type="spellEnd"/>
      <w:r w:rsidRPr="00AF2BAE">
        <w:rPr>
          <w:rFonts w:ascii="Poppins" w:hAnsi="Poppins" w:cs="Poppins"/>
        </w:rPr>
        <w:t xml:space="preserve"> Bags.</w:t>
      </w:r>
    </w:p>
    <w:tbl>
      <w:tblPr>
        <w:tblStyle w:val="PlainTable5"/>
        <w:tblW w:w="9214" w:type="dxa"/>
        <w:tblLayout w:type="fixed"/>
        <w:tblLook w:val="04A0" w:firstRow="1" w:lastRow="0" w:firstColumn="1" w:lastColumn="0" w:noHBand="0" w:noVBand="1"/>
      </w:tblPr>
      <w:tblGrid>
        <w:gridCol w:w="3389"/>
        <w:gridCol w:w="2035"/>
        <w:gridCol w:w="1370"/>
        <w:gridCol w:w="2420"/>
      </w:tblGrid>
      <w:tr w:rsidR="00C74A67" w:rsidRPr="00AF2BAE" w14:paraId="04CD3105" w14:textId="77777777" w:rsidTr="00C74A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89" w:type="dxa"/>
            <w:hideMark/>
          </w:tcPr>
          <w:p w14:paraId="6DA4C761" w14:textId="77777777" w:rsidR="00AF2BAE" w:rsidRPr="00AF2BAE" w:rsidRDefault="00AF2BAE" w:rsidP="00AF2BAE">
            <w:pPr>
              <w:spacing w:after="160" w:line="259" w:lineRule="auto"/>
              <w:jc w:val="left"/>
              <w:rPr>
                <w:rFonts w:ascii="Poppins" w:hAnsi="Poppins" w:cs="Poppins"/>
                <w:b/>
                <w:bCs/>
              </w:rPr>
            </w:pPr>
            <w:r w:rsidRPr="00AF2BAE">
              <w:rPr>
                <w:rFonts w:ascii="Poppins" w:hAnsi="Poppins" w:cs="Poppins"/>
                <w:b/>
                <w:bCs/>
              </w:rPr>
              <w:t>Website</w:t>
            </w:r>
          </w:p>
        </w:tc>
        <w:tc>
          <w:tcPr>
            <w:tcW w:w="2035" w:type="dxa"/>
            <w:hideMark/>
          </w:tcPr>
          <w:p w14:paraId="6581B98A" w14:textId="77777777" w:rsidR="00AF2BAE" w:rsidRPr="00AF2BAE" w:rsidRDefault="00AF2BAE" w:rsidP="00AF2BAE">
            <w:pPr>
              <w:spacing w:after="160" w:line="259" w:lineRule="auto"/>
              <w:cnfStyle w:val="100000000000" w:firstRow="1" w:lastRow="0" w:firstColumn="0" w:lastColumn="0" w:oddVBand="0" w:evenVBand="0" w:oddHBand="0" w:evenHBand="0" w:firstRowFirstColumn="0" w:firstRowLastColumn="0" w:lastRowFirstColumn="0" w:lastRowLastColumn="0"/>
              <w:rPr>
                <w:rFonts w:ascii="Poppins" w:hAnsi="Poppins" w:cs="Poppins"/>
                <w:b/>
                <w:bCs/>
              </w:rPr>
            </w:pPr>
            <w:r w:rsidRPr="00AF2BAE">
              <w:rPr>
                <w:rFonts w:ascii="Poppins" w:hAnsi="Poppins" w:cs="Poppins"/>
                <w:b/>
                <w:bCs/>
              </w:rPr>
              <w:t>Materiaal</w:t>
            </w:r>
          </w:p>
        </w:tc>
        <w:tc>
          <w:tcPr>
            <w:tcW w:w="1370" w:type="dxa"/>
            <w:hideMark/>
          </w:tcPr>
          <w:p w14:paraId="3CB7D327" w14:textId="77777777" w:rsidR="00AF2BAE" w:rsidRPr="00AF2BAE" w:rsidRDefault="00AF2BAE" w:rsidP="00AF2BAE">
            <w:pPr>
              <w:spacing w:after="160" w:line="259" w:lineRule="auto"/>
              <w:cnfStyle w:val="100000000000" w:firstRow="1" w:lastRow="0" w:firstColumn="0" w:lastColumn="0" w:oddVBand="0" w:evenVBand="0" w:oddHBand="0" w:evenHBand="0" w:firstRowFirstColumn="0" w:firstRowLastColumn="0" w:lastRowFirstColumn="0" w:lastRowLastColumn="0"/>
              <w:rPr>
                <w:rFonts w:ascii="Poppins" w:hAnsi="Poppins" w:cs="Poppins"/>
                <w:b/>
                <w:bCs/>
              </w:rPr>
            </w:pPr>
            <w:r w:rsidRPr="00AF2BAE">
              <w:rPr>
                <w:rFonts w:ascii="Poppins" w:hAnsi="Poppins" w:cs="Poppins"/>
                <w:b/>
                <w:bCs/>
              </w:rPr>
              <w:t>Formaat</w:t>
            </w:r>
          </w:p>
        </w:tc>
        <w:tc>
          <w:tcPr>
            <w:tcW w:w="2420" w:type="dxa"/>
            <w:hideMark/>
          </w:tcPr>
          <w:p w14:paraId="732C47D8" w14:textId="06702DAE" w:rsidR="00AF2BAE" w:rsidRPr="00AF2BAE" w:rsidRDefault="00AF2BAE" w:rsidP="00AF2BAE">
            <w:pPr>
              <w:spacing w:after="160" w:line="259" w:lineRule="auto"/>
              <w:cnfStyle w:val="100000000000" w:firstRow="1" w:lastRow="0" w:firstColumn="0" w:lastColumn="0" w:oddVBand="0" w:evenVBand="0" w:oddHBand="0" w:evenHBand="0" w:firstRowFirstColumn="0" w:firstRowLastColumn="0" w:lastRowFirstColumn="0" w:lastRowLastColumn="0"/>
              <w:rPr>
                <w:rFonts w:ascii="Poppins" w:hAnsi="Poppins" w:cs="Poppins"/>
                <w:b/>
                <w:bCs/>
              </w:rPr>
            </w:pPr>
            <w:r w:rsidRPr="00AF2BAE">
              <w:rPr>
                <w:rFonts w:ascii="Poppins" w:hAnsi="Poppins" w:cs="Poppins"/>
                <w:b/>
                <w:bCs/>
              </w:rPr>
              <w:t xml:space="preserve">Prijs p/st </w:t>
            </w:r>
          </w:p>
        </w:tc>
      </w:tr>
      <w:tr w:rsidR="00C74A67" w:rsidRPr="00AF2BAE" w14:paraId="36944D71" w14:textId="77777777" w:rsidTr="00C74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9" w:type="dxa"/>
            <w:hideMark/>
          </w:tcPr>
          <w:p w14:paraId="4EDE308E" w14:textId="77777777" w:rsidR="00AF2BAE" w:rsidRPr="00AF2BAE" w:rsidRDefault="00AF2BAE" w:rsidP="00AF2BAE">
            <w:pPr>
              <w:spacing w:after="160" w:line="259" w:lineRule="auto"/>
              <w:rPr>
                <w:rFonts w:ascii="Poppins" w:hAnsi="Poppins" w:cs="Poppins"/>
              </w:rPr>
            </w:pPr>
            <w:proofErr w:type="gramStart"/>
            <w:r w:rsidRPr="00AF2BAE">
              <w:rPr>
                <w:rFonts w:ascii="Poppins" w:hAnsi="Poppins" w:cs="Poppins"/>
              </w:rPr>
              <w:t>fourniturens4fun.eu</w:t>
            </w:r>
            <w:proofErr w:type="gramEnd"/>
          </w:p>
        </w:tc>
        <w:tc>
          <w:tcPr>
            <w:tcW w:w="2035" w:type="dxa"/>
            <w:hideMark/>
          </w:tcPr>
          <w:p w14:paraId="3CF9AA14"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Staal Vernikkeld</w:t>
            </w:r>
          </w:p>
        </w:tc>
        <w:tc>
          <w:tcPr>
            <w:tcW w:w="1370" w:type="dxa"/>
            <w:hideMark/>
          </w:tcPr>
          <w:p w14:paraId="50FE89B8"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30 mm</w:t>
            </w:r>
          </w:p>
        </w:tc>
        <w:tc>
          <w:tcPr>
            <w:tcW w:w="2420" w:type="dxa"/>
            <w:hideMark/>
          </w:tcPr>
          <w:p w14:paraId="4FF64A7C"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€ 0,50</w:t>
            </w:r>
          </w:p>
        </w:tc>
      </w:tr>
      <w:tr w:rsidR="00C74A67" w:rsidRPr="00AF2BAE" w14:paraId="5941EF80" w14:textId="77777777" w:rsidTr="00C74A67">
        <w:tc>
          <w:tcPr>
            <w:cnfStyle w:val="001000000000" w:firstRow="0" w:lastRow="0" w:firstColumn="1" w:lastColumn="0" w:oddVBand="0" w:evenVBand="0" w:oddHBand="0" w:evenHBand="0" w:firstRowFirstColumn="0" w:firstRowLastColumn="0" w:lastRowFirstColumn="0" w:lastRowLastColumn="0"/>
            <w:tcW w:w="3389" w:type="dxa"/>
            <w:hideMark/>
          </w:tcPr>
          <w:p w14:paraId="726BAC15" w14:textId="77777777" w:rsidR="00AF2BAE" w:rsidRPr="00AF2BAE" w:rsidRDefault="00AF2BAE" w:rsidP="00AF2BAE">
            <w:pPr>
              <w:spacing w:after="160" w:line="259" w:lineRule="auto"/>
              <w:rPr>
                <w:rFonts w:ascii="Poppins" w:hAnsi="Poppins" w:cs="Poppins"/>
              </w:rPr>
            </w:pPr>
          </w:p>
        </w:tc>
        <w:tc>
          <w:tcPr>
            <w:tcW w:w="2035" w:type="dxa"/>
            <w:hideMark/>
          </w:tcPr>
          <w:p w14:paraId="27B59F23"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1370" w:type="dxa"/>
            <w:hideMark/>
          </w:tcPr>
          <w:p w14:paraId="7DA6BEC7"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40 mm</w:t>
            </w:r>
          </w:p>
        </w:tc>
        <w:tc>
          <w:tcPr>
            <w:tcW w:w="2420" w:type="dxa"/>
            <w:hideMark/>
          </w:tcPr>
          <w:p w14:paraId="00F1D9EC"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€ 0,90</w:t>
            </w:r>
          </w:p>
        </w:tc>
      </w:tr>
      <w:tr w:rsidR="00C74A67" w:rsidRPr="00AF2BAE" w14:paraId="1D46146C" w14:textId="77777777" w:rsidTr="00C74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9" w:type="dxa"/>
            <w:hideMark/>
          </w:tcPr>
          <w:p w14:paraId="518DE741" w14:textId="77777777" w:rsidR="00AF2BAE" w:rsidRPr="00AF2BAE" w:rsidRDefault="00AF2BAE" w:rsidP="00AF2BAE">
            <w:pPr>
              <w:spacing w:after="160" w:line="259" w:lineRule="auto"/>
              <w:rPr>
                <w:rFonts w:ascii="Poppins" w:hAnsi="Poppins" w:cs="Poppins"/>
              </w:rPr>
            </w:pPr>
          </w:p>
        </w:tc>
        <w:tc>
          <w:tcPr>
            <w:tcW w:w="2035" w:type="dxa"/>
            <w:hideMark/>
          </w:tcPr>
          <w:p w14:paraId="4BED812E"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p>
        </w:tc>
        <w:tc>
          <w:tcPr>
            <w:tcW w:w="1370" w:type="dxa"/>
            <w:hideMark/>
          </w:tcPr>
          <w:p w14:paraId="71819002"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50 mm</w:t>
            </w:r>
          </w:p>
        </w:tc>
        <w:tc>
          <w:tcPr>
            <w:tcW w:w="2420" w:type="dxa"/>
            <w:hideMark/>
          </w:tcPr>
          <w:p w14:paraId="127E95D0"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€ 1,00</w:t>
            </w:r>
          </w:p>
        </w:tc>
      </w:tr>
      <w:tr w:rsidR="00C74A67" w:rsidRPr="00AF2BAE" w14:paraId="5CA46CD0" w14:textId="77777777" w:rsidTr="00C74A67">
        <w:tc>
          <w:tcPr>
            <w:cnfStyle w:val="001000000000" w:firstRow="0" w:lastRow="0" w:firstColumn="1" w:lastColumn="0" w:oddVBand="0" w:evenVBand="0" w:oddHBand="0" w:evenHBand="0" w:firstRowFirstColumn="0" w:firstRowLastColumn="0" w:lastRowFirstColumn="0" w:lastRowLastColumn="0"/>
            <w:tcW w:w="3389" w:type="dxa"/>
            <w:hideMark/>
          </w:tcPr>
          <w:p w14:paraId="248A2E21" w14:textId="77777777" w:rsidR="00AF2BAE" w:rsidRPr="00AF2BAE" w:rsidRDefault="00AF2BAE" w:rsidP="00AF2BAE">
            <w:pPr>
              <w:spacing w:after="160" w:line="259" w:lineRule="auto"/>
              <w:rPr>
                <w:rFonts w:ascii="Poppins" w:hAnsi="Poppins" w:cs="Poppins"/>
              </w:rPr>
            </w:pPr>
          </w:p>
        </w:tc>
        <w:tc>
          <w:tcPr>
            <w:tcW w:w="2035" w:type="dxa"/>
            <w:hideMark/>
          </w:tcPr>
          <w:p w14:paraId="641878FC"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Staal Zwart</w:t>
            </w:r>
          </w:p>
        </w:tc>
        <w:tc>
          <w:tcPr>
            <w:tcW w:w="1370" w:type="dxa"/>
            <w:hideMark/>
          </w:tcPr>
          <w:p w14:paraId="19E642F3"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26 mm</w:t>
            </w:r>
          </w:p>
        </w:tc>
        <w:tc>
          <w:tcPr>
            <w:tcW w:w="2420" w:type="dxa"/>
            <w:hideMark/>
          </w:tcPr>
          <w:p w14:paraId="31A3313B"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€ 0,47</w:t>
            </w:r>
          </w:p>
        </w:tc>
      </w:tr>
      <w:tr w:rsidR="00C74A67" w:rsidRPr="00AF2BAE" w14:paraId="22E15E9D" w14:textId="77777777" w:rsidTr="00C74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9" w:type="dxa"/>
            <w:hideMark/>
          </w:tcPr>
          <w:p w14:paraId="2AEF533C" w14:textId="77777777" w:rsidR="00AF2BAE" w:rsidRPr="00AF2BAE" w:rsidRDefault="00AF2BAE" w:rsidP="00AF2BAE">
            <w:pPr>
              <w:spacing w:after="160" w:line="259" w:lineRule="auto"/>
              <w:rPr>
                <w:rFonts w:ascii="Poppins" w:hAnsi="Poppins" w:cs="Poppins"/>
              </w:rPr>
            </w:pPr>
          </w:p>
        </w:tc>
        <w:tc>
          <w:tcPr>
            <w:tcW w:w="2035" w:type="dxa"/>
            <w:hideMark/>
          </w:tcPr>
          <w:p w14:paraId="3A58FF50"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p>
        </w:tc>
        <w:tc>
          <w:tcPr>
            <w:tcW w:w="1370" w:type="dxa"/>
            <w:hideMark/>
          </w:tcPr>
          <w:p w14:paraId="034763BA"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32 mm</w:t>
            </w:r>
          </w:p>
        </w:tc>
        <w:tc>
          <w:tcPr>
            <w:tcW w:w="2420" w:type="dxa"/>
            <w:hideMark/>
          </w:tcPr>
          <w:p w14:paraId="64C98ADE"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€ 0,51</w:t>
            </w:r>
          </w:p>
        </w:tc>
      </w:tr>
      <w:tr w:rsidR="00C74A67" w:rsidRPr="00AF2BAE" w14:paraId="48ADCB66" w14:textId="77777777" w:rsidTr="00C74A67">
        <w:tc>
          <w:tcPr>
            <w:cnfStyle w:val="001000000000" w:firstRow="0" w:lastRow="0" w:firstColumn="1" w:lastColumn="0" w:oddVBand="0" w:evenVBand="0" w:oddHBand="0" w:evenHBand="0" w:firstRowFirstColumn="0" w:firstRowLastColumn="0" w:lastRowFirstColumn="0" w:lastRowLastColumn="0"/>
            <w:tcW w:w="3389" w:type="dxa"/>
            <w:hideMark/>
          </w:tcPr>
          <w:p w14:paraId="3AF77019" w14:textId="77777777" w:rsidR="00AF2BAE" w:rsidRPr="00AF2BAE" w:rsidRDefault="00AF2BAE" w:rsidP="00AF2BAE">
            <w:pPr>
              <w:spacing w:after="160" w:line="259" w:lineRule="auto"/>
              <w:rPr>
                <w:rFonts w:ascii="Poppins" w:hAnsi="Poppins" w:cs="Poppins"/>
              </w:rPr>
            </w:pPr>
          </w:p>
        </w:tc>
        <w:tc>
          <w:tcPr>
            <w:tcW w:w="2035" w:type="dxa"/>
            <w:hideMark/>
          </w:tcPr>
          <w:p w14:paraId="4194385D"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1370" w:type="dxa"/>
            <w:hideMark/>
          </w:tcPr>
          <w:p w14:paraId="6E4313FC"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40 mm</w:t>
            </w:r>
          </w:p>
        </w:tc>
        <w:tc>
          <w:tcPr>
            <w:tcW w:w="2420" w:type="dxa"/>
            <w:hideMark/>
          </w:tcPr>
          <w:p w14:paraId="1E62A056"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€ 0,65</w:t>
            </w:r>
          </w:p>
        </w:tc>
      </w:tr>
      <w:tr w:rsidR="00C74A67" w:rsidRPr="00AF2BAE" w14:paraId="2FAD5F87" w14:textId="77777777" w:rsidTr="00C74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9" w:type="dxa"/>
            <w:hideMark/>
          </w:tcPr>
          <w:p w14:paraId="4E60DED2" w14:textId="77777777" w:rsidR="00AF2BAE" w:rsidRPr="00AF2BAE" w:rsidRDefault="00AF2BAE" w:rsidP="00AF2BAE">
            <w:pPr>
              <w:spacing w:after="160" w:line="259" w:lineRule="auto"/>
              <w:rPr>
                <w:rFonts w:ascii="Poppins" w:hAnsi="Poppins" w:cs="Poppins"/>
              </w:rPr>
            </w:pPr>
            <w:proofErr w:type="gramStart"/>
            <w:r w:rsidRPr="00AF2BAE">
              <w:rPr>
                <w:rFonts w:ascii="Poppins" w:hAnsi="Poppins" w:cs="Poppins"/>
              </w:rPr>
              <w:t>naehkaufhaus.de</w:t>
            </w:r>
            <w:proofErr w:type="gramEnd"/>
          </w:p>
        </w:tc>
        <w:tc>
          <w:tcPr>
            <w:tcW w:w="2035" w:type="dxa"/>
            <w:hideMark/>
          </w:tcPr>
          <w:p w14:paraId="7551052A"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IJzer</w:t>
            </w:r>
          </w:p>
        </w:tc>
        <w:tc>
          <w:tcPr>
            <w:tcW w:w="1370" w:type="dxa"/>
            <w:hideMark/>
          </w:tcPr>
          <w:p w14:paraId="40400528"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25 mm</w:t>
            </w:r>
          </w:p>
        </w:tc>
        <w:tc>
          <w:tcPr>
            <w:tcW w:w="2420" w:type="dxa"/>
            <w:hideMark/>
          </w:tcPr>
          <w:p w14:paraId="7312B4C2"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€ 0,18</w:t>
            </w:r>
          </w:p>
        </w:tc>
      </w:tr>
      <w:tr w:rsidR="00C74A67" w:rsidRPr="00AF2BAE" w14:paraId="663188BD" w14:textId="77777777" w:rsidTr="00C74A67">
        <w:tc>
          <w:tcPr>
            <w:cnfStyle w:val="001000000000" w:firstRow="0" w:lastRow="0" w:firstColumn="1" w:lastColumn="0" w:oddVBand="0" w:evenVBand="0" w:oddHBand="0" w:evenHBand="0" w:firstRowFirstColumn="0" w:firstRowLastColumn="0" w:lastRowFirstColumn="0" w:lastRowLastColumn="0"/>
            <w:tcW w:w="3389" w:type="dxa"/>
            <w:hideMark/>
          </w:tcPr>
          <w:p w14:paraId="29368AFF" w14:textId="77777777" w:rsidR="00AF2BAE" w:rsidRPr="00AF2BAE" w:rsidRDefault="00AF2BAE" w:rsidP="00AF2BAE">
            <w:pPr>
              <w:spacing w:after="160" w:line="259" w:lineRule="auto"/>
              <w:rPr>
                <w:rFonts w:ascii="Poppins" w:hAnsi="Poppins" w:cs="Poppins"/>
              </w:rPr>
            </w:pPr>
          </w:p>
        </w:tc>
        <w:tc>
          <w:tcPr>
            <w:tcW w:w="2035" w:type="dxa"/>
            <w:hideMark/>
          </w:tcPr>
          <w:p w14:paraId="2C7F2105"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1370" w:type="dxa"/>
            <w:hideMark/>
          </w:tcPr>
          <w:p w14:paraId="24228221"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30 mm</w:t>
            </w:r>
          </w:p>
        </w:tc>
        <w:tc>
          <w:tcPr>
            <w:tcW w:w="2420" w:type="dxa"/>
            <w:hideMark/>
          </w:tcPr>
          <w:p w14:paraId="5AE6E023"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€ 0,20</w:t>
            </w:r>
          </w:p>
        </w:tc>
      </w:tr>
      <w:tr w:rsidR="00C74A67" w:rsidRPr="00AF2BAE" w14:paraId="627D4C41" w14:textId="77777777" w:rsidTr="00C74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9" w:type="dxa"/>
            <w:hideMark/>
          </w:tcPr>
          <w:p w14:paraId="15579554" w14:textId="77777777" w:rsidR="00AF2BAE" w:rsidRPr="00AF2BAE" w:rsidRDefault="00AF2BAE" w:rsidP="00AF2BAE">
            <w:pPr>
              <w:spacing w:after="160" w:line="259" w:lineRule="auto"/>
              <w:rPr>
                <w:rFonts w:ascii="Poppins" w:hAnsi="Poppins" w:cs="Poppins"/>
              </w:rPr>
            </w:pPr>
          </w:p>
        </w:tc>
        <w:tc>
          <w:tcPr>
            <w:tcW w:w="2035" w:type="dxa"/>
            <w:hideMark/>
          </w:tcPr>
          <w:p w14:paraId="5C0862BF"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p>
        </w:tc>
        <w:tc>
          <w:tcPr>
            <w:tcW w:w="1370" w:type="dxa"/>
            <w:hideMark/>
          </w:tcPr>
          <w:p w14:paraId="48C1322C"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40 mm</w:t>
            </w:r>
          </w:p>
        </w:tc>
        <w:tc>
          <w:tcPr>
            <w:tcW w:w="2420" w:type="dxa"/>
            <w:hideMark/>
          </w:tcPr>
          <w:p w14:paraId="36AE9455"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€ 0,30</w:t>
            </w:r>
          </w:p>
        </w:tc>
      </w:tr>
      <w:tr w:rsidR="00C74A67" w:rsidRPr="00AF2BAE" w14:paraId="65FFA067" w14:textId="77777777" w:rsidTr="00C74A67">
        <w:tc>
          <w:tcPr>
            <w:cnfStyle w:val="001000000000" w:firstRow="0" w:lastRow="0" w:firstColumn="1" w:lastColumn="0" w:oddVBand="0" w:evenVBand="0" w:oddHBand="0" w:evenHBand="0" w:firstRowFirstColumn="0" w:firstRowLastColumn="0" w:lastRowFirstColumn="0" w:lastRowLastColumn="0"/>
            <w:tcW w:w="3389" w:type="dxa"/>
            <w:hideMark/>
          </w:tcPr>
          <w:p w14:paraId="7BE34F79" w14:textId="77777777" w:rsidR="00AF2BAE" w:rsidRPr="00AF2BAE" w:rsidRDefault="00AF2BAE" w:rsidP="00AF2BAE">
            <w:pPr>
              <w:spacing w:after="160" w:line="259" w:lineRule="auto"/>
              <w:rPr>
                <w:rFonts w:ascii="Poppins" w:hAnsi="Poppins" w:cs="Poppins"/>
              </w:rPr>
            </w:pPr>
          </w:p>
        </w:tc>
        <w:tc>
          <w:tcPr>
            <w:tcW w:w="2035" w:type="dxa"/>
            <w:hideMark/>
          </w:tcPr>
          <w:p w14:paraId="5A6CCA71"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p>
        </w:tc>
        <w:tc>
          <w:tcPr>
            <w:tcW w:w="1370" w:type="dxa"/>
            <w:hideMark/>
          </w:tcPr>
          <w:p w14:paraId="1A9F4A10"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50 mm</w:t>
            </w:r>
          </w:p>
        </w:tc>
        <w:tc>
          <w:tcPr>
            <w:tcW w:w="2420" w:type="dxa"/>
            <w:hideMark/>
          </w:tcPr>
          <w:p w14:paraId="6BE908B3"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€ 0,44</w:t>
            </w:r>
          </w:p>
        </w:tc>
      </w:tr>
      <w:tr w:rsidR="00C74A67" w:rsidRPr="00AF2BAE" w14:paraId="1D54E57E" w14:textId="77777777" w:rsidTr="00C74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9" w:type="dxa"/>
            <w:hideMark/>
          </w:tcPr>
          <w:p w14:paraId="1AB9867B" w14:textId="77777777" w:rsidR="00AF2BAE" w:rsidRPr="00AF2BAE" w:rsidRDefault="00AF2BAE" w:rsidP="00AF2BAE">
            <w:pPr>
              <w:spacing w:after="160" w:line="259" w:lineRule="auto"/>
              <w:rPr>
                <w:rFonts w:ascii="Poppins" w:hAnsi="Poppins" w:cs="Poppins"/>
              </w:rPr>
            </w:pPr>
            <w:proofErr w:type="gramStart"/>
            <w:r w:rsidRPr="00AF2BAE">
              <w:rPr>
                <w:rFonts w:ascii="Poppins" w:hAnsi="Poppins" w:cs="Poppins"/>
              </w:rPr>
              <w:t>betaalbarefournituren.nl</w:t>
            </w:r>
            <w:proofErr w:type="gramEnd"/>
          </w:p>
        </w:tc>
        <w:tc>
          <w:tcPr>
            <w:tcW w:w="2035" w:type="dxa"/>
            <w:hideMark/>
          </w:tcPr>
          <w:p w14:paraId="5A68E836"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Verchroomd</w:t>
            </w:r>
          </w:p>
        </w:tc>
        <w:tc>
          <w:tcPr>
            <w:tcW w:w="1370" w:type="dxa"/>
            <w:hideMark/>
          </w:tcPr>
          <w:p w14:paraId="05A13D0F"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60 mm</w:t>
            </w:r>
          </w:p>
        </w:tc>
        <w:tc>
          <w:tcPr>
            <w:tcW w:w="2420" w:type="dxa"/>
            <w:hideMark/>
          </w:tcPr>
          <w:p w14:paraId="15B008F9" w14:textId="77777777" w:rsidR="00AF2BAE" w:rsidRPr="00AF2BAE" w:rsidRDefault="00AF2BAE" w:rsidP="00AF2BAE">
            <w:pPr>
              <w:spacing w:after="160" w:line="259"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AF2BAE">
              <w:rPr>
                <w:rFonts w:ascii="Poppins" w:hAnsi="Poppins" w:cs="Poppins"/>
              </w:rPr>
              <w:t>€ 1,55</w:t>
            </w:r>
          </w:p>
        </w:tc>
      </w:tr>
      <w:tr w:rsidR="00C74A67" w:rsidRPr="00AF2BAE" w14:paraId="1B556B51" w14:textId="77777777" w:rsidTr="00C74A67">
        <w:tc>
          <w:tcPr>
            <w:cnfStyle w:val="001000000000" w:firstRow="0" w:lastRow="0" w:firstColumn="1" w:lastColumn="0" w:oddVBand="0" w:evenVBand="0" w:oddHBand="0" w:evenHBand="0" w:firstRowFirstColumn="0" w:firstRowLastColumn="0" w:lastRowFirstColumn="0" w:lastRowLastColumn="0"/>
            <w:tcW w:w="3389" w:type="dxa"/>
            <w:hideMark/>
          </w:tcPr>
          <w:p w14:paraId="5CF4CC9E" w14:textId="77777777" w:rsidR="00AF2BAE" w:rsidRPr="00AF2BAE" w:rsidRDefault="00AF2BAE" w:rsidP="00AF2BAE">
            <w:pPr>
              <w:spacing w:after="160" w:line="259" w:lineRule="auto"/>
              <w:rPr>
                <w:rFonts w:ascii="Poppins" w:hAnsi="Poppins" w:cs="Poppins"/>
              </w:rPr>
            </w:pPr>
            <w:proofErr w:type="gramStart"/>
            <w:r w:rsidRPr="00AF2BAE">
              <w:rPr>
                <w:rFonts w:ascii="Poppins" w:hAnsi="Poppins" w:cs="Poppins"/>
              </w:rPr>
              <w:t>prolech.nl</w:t>
            </w:r>
            <w:proofErr w:type="gramEnd"/>
          </w:p>
        </w:tc>
        <w:tc>
          <w:tcPr>
            <w:tcW w:w="2035" w:type="dxa"/>
            <w:hideMark/>
          </w:tcPr>
          <w:p w14:paraId="365AABEE"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Verzinkt staal</w:t>
            </w:r>
          </w:p>
        </w:tc>
        <w:tc>
          <w:tcPr>
            <w:tcW w:w="1370" w:type="dxa"/>
            <w:hideMark/>
          </w:tcPr>
          <w:p w14:paraId="4F829DD4"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70 mm</w:t>
            </w:r>
          </w:p>
        </w:tc>
        <w:tc>
          <w:tcPr>
            <w:tcW w:w="2420" w:type="dxa"/>
            <w:hideMark/>
          </w:tcPr>
          <w:p w14:paraId="60EDBC15" w14:textId="77777777" w:rsidR="00AF2BAE" w:rsidRPr="00AF2BAE" w:rsidRDefault="00AF2BAE" w:rsidP="00AF2BAE">
            <w:pPr>
              <w:spacing w:after="160" w:line="259" w:lineRule="auto"/>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AF2BAE">
              <w:rPr>
                <w:rFonts w:ascii="Poppins" w:hAnsi="Poppins" w:cs="Poppins"/>
              </w:rPr>
              <w:t>€ 1,69</w:t>
            </w:r>
          </w:p>
        </w:tc>
      </w:tr>
    </w:tbl>
    <w:p w14:paraId="66550C68" w14:textId="77777777" w:rsidR="00AF2BAE" w:rsidRPr="00AF2BAE" w:rsidRDefault="00AF2BAE" w:rsidP="00AF2BAE">
      <w:pPr>
        <w:rPr>
          <w:rFonts w:ascii="Poppins" w:hAnsi="Poppins" w:cs="Poppins"/>
          <w:b/>
          <w:bCs/>
        </w:rPr>
      </w:pPr>
    </w:p>
    <w:p w14:paraId="3702B54E" w14:textId="450AC659" w:rsidR="00AF2BAE" w:rsidRPr="00AF2BAE" w:rsidRDefault="00AF2BAE" w:rsidP="00AF2BAE">
      <w:pPr>
        <w:pStyle w:val="Heading2"/>
        <w:rPr>
          <w:rFonts w:ascii="Poppins" w:hAnsi="Poppins" w:cs="Poppins"/>
        </w:rPr>
      </w:pPr>
      <w:r w:rsidRPr="00AF2BAE">
        <w:rPr>
          <w:rFonts w:ascii="Poppins" w:hAnsi="Poppins" w:cs="Poppins"/>
        </w:rPr>
        <w:lastRenderedPageBreak/>
        <w:t>Analyse</w:t>
      </w:r>
    </w:p>
    <w:p w14:paraId="7008A89B" w14:textId="77777777" w:rsidR="00AF2BAE" w:rsidRPr="00AF2BAE" w:rsidRDefault="00AF2BAE" w:rsidP="00AF2BAE">
      <w:pPr>
        <w:rPr>
          <w:rFonts w:ascii="Poppins" w:hAnsi="Poppins" w:cs="Poppins"/>
          <w:b/>
          <w:bCs/>
        </w:rPr>
      </w:pPr>
    </w:p>
    <w:p w14:paraId="7DF2319F" w14:textId="77777777" w:rsidR="00AF2BAE" w:rsidRPr="00AF2BAE" w:rsidRDefault="00AF2BAE" w:rsidP="00AF2BAE">
      <w:pPr>
        <w:rPr>
          <w:rFonts w:ascii="Poppins" w:hAnsi="Poppins" w:cs="Poppins"/>
        </w:rPr>
      </w:pPr>
      <w:r w:rsidRPr="00AF2BAE">
        <w:rPr>
          <w:rFonts w:ascii="Poppins" w:hAnsi="Poppins" w:cs="Poppins"/>
        </w:rPr>
        <w:t>De beschikbare maten tot en met 50 mm zijn relatief goedkoop. Deze variëren van € 0,18 tot € 1,00 per stuk, afhankelijk van materiaal en leverancier. De maten 60 mm en groter zijn duidelijk duurder, namelijk vanaf € 1,55 per stuk.</w:t>
      </w:r>
      <w:r w:rsidRPr="00AF2BAE">
        <w:rPr>
          <w:rFonts w:ascii="Poppins" w:hAnsi="Poppins" w:cs="Poppins"/>
        </w:rPr>
        <w:br/>
        <w:t xml:space="preserve">Bij toepassing van de noodzakelijke verkoopmarge van 2,5× zouden de prijzen van de grotere </w:t>
      </w:r>
      <w:proofErr w:type="spellStart"/>
      <w:r w:rsidRPr="00AF2BAE">
        <w:rPr>
          <w:rFonts w:ascii="Poppins" w:hAnsi="Poppins" w:cs="Poppins"/>
        </w:rPr>
        <w:t>D-ringen</w:t>
      </w:r>
      <w:proofErr w:type="spellEnd"/>
      <w:r w:rsidRPr="00AF2BAE">
        <w:rPr>
          <w:rFonts w:ascii="Poppins" w:hAnsi="Poppins" w:cs="Poppins"/>
        </w:rPr>
        <w:t xml:space="preserve"> echter flink oplopen, tot boven de € 4,- per stuk, exclusief montage en de rest van de tas. Dit zou de eindprijs van de tas aanzienlijk verhogen, waardoor deze minder aantrekkelijk en minder betaalbaar wordt voor de doelgroep.</w:t>
      </w:r>
    </w:p>
    <w:p w14:paraId="4F669B1E" w14:textId="77777777" w:rsidR="00AF2BAE" w:rsidRPr="00AF2BAE" w:rsidRDefault="00AF2BAE" w:rsidP="00AF2BAE">
      <w:pPr>
        <w:rPr>
          <w:rFonts w:ascii="Poppins" w:hAnsi="Poppins" w:cs="Poppins"/>
        </w:rPr>
      </w:pPr>
      <w:r w:rsidRPr="00AF2BAE">
        <w:rPr>
          <w:rFonts w:ascii="Poppins" w:hAnsi="Poppins" w:cs="Poppins"/>
        </w:rPr>
        <w:t>Naast de kosten speelt ook de functionaliteit een belangrijke rol. De kleinere maten (50 mm en kleiner) zijn weliswaar betaalbaar, maar te klein om praktisch te gebruiken voor de beoogde tassen. Ze geven onvoldoende ruimte en ogen te fragiel voor de schaal en het ontwerp van de tas. De grotere maten (60 mm en 70 mm) zouden qua formaat wel geschikt zijn, maar vallen financieel buiten de randvoorwaarden.</w:t>
      </w:r>
    </w:p>
    <w:p w14:paraId="0674DD80" w14:textId="77777777" w:rsidR="00AF2BAE" w:rsidRPr="00AF2BAE" w:rsidRDefault="00AF2BAE" w:rsidP="00AF2BAE">
      <w:pPr>
        <w:rPr>
          <w:rFonts w:ascii="Poppins" w:hAnsi="Poppins" w:cs="Poppins"/>
        </w:rPr>
      </w:pPr>
    </w:p>
    <w:p w14:paraId="2E59BF91" w14:textId="77777777" w:rsidR="00AF2BAE" w:rsidRPr="00AF2BAE" w:rsidRDefault="00AF2BAE" w:rsidP="00AF2BAE">
      <w:pPr>
        <w:pStyle w:val="Heading2"/>
        <w:rPr>
          <w:rFonts w:ascii="Poppins" w:hAnsi="Poppins" w:cs="Poppins"/>
        </w:rPr>
      </w:pPr>
      <w:r w:rsidRPr="00AF2BAE">
        <w:rPr>
          <w:rFonts w:ascii="Poppins" w:hAnsi="Poppins" w:cs="Poppins"/>
        </w:rPr>
        <w:t>Conclusie</w:t>
      </w:r>
    </w:p>
    <w:p w14:paraId="180AE27F" w14:textId="77777777" w:rsidR="00E108C3" w:rsidRDefault="00AF2BAE" w:rsidP="00AF2BAE">
      <w:pPr>
        <w:rPr>
          <w:rFonts w:ascii="Poppins" w:hAnsi="Poppins" w:cs="Poppins"/>
        </w:rPr>
      </w:pPr>
      <w:r w:rsidRPr="00AF2BAE">
        <w:rPr>
          <w:rFonts w:ascii="Poppins" w:hAnsi="Poppins" w:cs="Poppins"/>
        </w:rPr>
        <w:t xml:space="preserve">Uit het onderzoek blijkt dat geen van de onderzochte </w:t>
      </w:r>
      <w:proofErr w:type="spellStart"/>
      <w:r w:rsidRPr="00AF2BAE">
        <w:rPr>
          <w:rFonts w:ascii="Poppins" w:hAnsi="Poppins" w:cs="Poppins"/>
        </w:rPr>
        <w:t>D-ringen</w:t>
      </w:r>
      <w:proofErr w:type="spellEnd"/>
      <w:r w:rsidRPr="00AF2BAE">
        <w:rPr>
          <w:rFonts w:ascii="Poppins" w:hAnsi="Poppins" w:cs="Poppins"/>
        </w:rPr>
        <w:t xml:space="preserve"> voldoet aan zowel de functionele als de economische eisen van het project.</w:t>
      </w:r>
    </w:p>
    <w:p w14:paraId="3639B286" w14:textId="26893192" w:rsidR="00E108C3" w:rsidRPr="00AF2BAE" w:rsidRDefault="00AF2BAE" w:rsidP="00AF2BAE">
      <w:pPr>
        <w:rPr>
          <w:rFonts w:ascii="Poppins" w:hAnsi="Poppins" w:cs="Poppins"/>
        </w:rPr>
      </w:pPr>
      <w:r w:rsidRPr="00AF2BAE">
        <w:rPr>
          <w:rFonts w:ascii="Poppins" w:hAnsi="Poppins" w:cs="Poppins"/>
        </w:rPr>
        <w:br/>
        <w:t xml:space="preserve">De kleinere </w:t>
      </w:r>
      <w:proofErr w:type="spellStart"/>
      <w:r w:rsidRPr="00AF2BAE">
        <w:rPr>
          <w:rFonts w:ascii="Poppins" w:hAnsi="Poppins" w:cs="Poppins"/>
        </w:rPr>
        <w:t>D-ringen</w:t>
      </w:r>
      <w:proofErr w:type="spellEnd"/>
      <w:r w:rsidRPr="00AF2BAE">
        <w:rPr>
          <w:rFonts w:ascii="Poppins" w:hAnsi="Poppins" w:cs="Poppins"/>
        </w:rPr>
        <w:t xml:space="preserve"> tot en met 50 mm zijn te klein en passen niet bij het gewenste gebruik en uiterlijk van de tas. De grotere maten van 60 mm en 70 mm zijn qua formaat wel geschikt, maar financieel onhaalbaar binnen de gestelde marges en het doel om een betaalbaar product te ontwerpen.</w:t>
      </w:r>
    </w:p>
    <w:p w14:paraId="3D8A5280" w14:textId="77777777" w:rsidR="00AF2BAE" w:rsidRPr="00AF2BAE" w:rsidRDefault="00AF2BAE" w:rsidP="00AF2BAE">
      <w:pPr>
        <w:rPr>
          <w:rFonts w:ascii="Poppins" w:hAnsi="Poppins" w:cs="Poppins"/>
        </w:rPr>
      </w:pPr>
      <w:r w:rsidRPr="00AF2BAE">
        <w:rPr>
          <w:rFonts w:ascii="Poppins" w:hAnsi="Poppins" w:cs="Poppins"/>
        </w:rPr>
        <w:t xml:space="preserve">Daarom is besloten om géén </w:t>
      </w:r>
      <w:proofErr w:type="spellStart"/>
      <w:r w:rsidRPr="00AF2BAE">
        <w:rPr>
          <w:rFonts w:ascii="Poppins" w:hAnsi="Poppins" w:cs="Poppins"/>
        </w:rPr>
        <w:t>D-ringen</w:t>
      </w:r>
      <w:proofErr w:type="spellEnd"/>
      <w:r w:rsidRPr="00AF2BAE">
        <w:rPr>
          <w:rFonts w:ascii="Poppins" w:hAnsi="Poppins" w:cs="Poppins"/>
        </w:rPr>
        <w:t xml:space="preserve"> toe te passen in de tassenlijn. Er wordt gezocht naar alternatieve oplossingen die zowel functioneel als betaalbaar zijn en die passen binnen de circulaire en lokale ontwerpprincipes van </w:t>
      </w:r>
      <w:proofErr w:type="spellStart"/>
      <w:r w:rsidRPr="00AF2BAE">
        <w:rPr>
          <w:rFonts w:ascii="Poppins" w:hAnsi="Poppins" w:cs="Poppins"/>
        </w:rPr>
        <w:t>Freiia</w:t>
      </w:r>
      <w:proofErr w:type="spellEnd"/>
      <w:r w:rsidRPr="00AF2BAE">
        <w:rPr>
          <w:rFonts w:ascii="Poppins" w:hAnsi="Poppins" w:cs="Poppins"/>
        </w:rPr>
        <w:t xml:space="preserve"> Bags.</w:t>
      </w:r>
    </w:p>
    <w:p w14:paraId="67129AF8" w14:textId="77777777" w:rsidR="001A2947" w:rsidRPr="00AF2BAE" w:rsidRDefault="001A2947" w:rsidP="00AF2BAE">
      <w:pPr>
        <w:rPr>
          <w:rFonts w:ascii="Poppins" w:hAnsi="Poppins" w:cs="Poppins"/>
        </w:rPr>
      </w:pPr>
    </w:p>
    <w:sectPr w:rsidR="001A2947" w:rsidRPr="00AF2BAE" w:rsidSect="00A64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3E"/>
    <w:rsid w:val="001A2947"/>
    <w:rsid w:val="003A5294"/>
    <w:rsid w:val="003F3756"/>
    <w:rsid w:val="005628E6"/>
    <w:rsid w:val="00873B4C"/>
    <w:rsid w:val="00A64E1D"/>
    <w:rsid w:val="00AF2BAE"/>
    <w:rsid w:val="00C74A67"/>
    <w:rsid w:val="00CF7A3E"/>
    <w:rsid w:val="00E108C3"/>
    <w:rsid w:val="00E563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A5A9"/>
  <w15:chartTrackingRefBased/>
  <w15:docId w15:val="{53B26B9F-0CB4-4B80-A153-E5B24231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7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A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A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A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A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A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A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7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A3E"/>
    <w:rPr>
      <w:rFonts w:eastAsiaTheme="majorEastAsia" w:cstheme="majorBidi"/>
      <w:color w:val="272727" w:themeColor="text1" w:themeTint="D8"/>
    </w:rPr>
  </w:style>
  <w:style w:type="paragraph" w:styleId="Title">
    <w:name w:val="Title"/>
    <w:basedOn w:val="Normal"/>
    <w:next w:val="Normal"/>
    <w:link w:val="TitleChar"/>
    <w:uiPriority w:val="10"/>
    <w:qFormat/>
    <w:rsid w:val="00CF7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A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A3E"/>
    <w:pPr>
      <w:spacing w:before="160"/>
      <w:jc w:val="center"/>
    </w:pPr>
    <w:rPr>
      <w:i/>
      <w:iCs/>
      <w:color w:val="404040" w:themeColor="text1" w:themeTint="BF"/>
    </w:rPr>
  </w:style>
  <w:style w:type="character" w:customStyle="1" w:styleId="QuoteChar">
    <w:name w:val="Quote Char"/>
    <w:basedOn w:val="DefaultParagraphFont"/>
    <w:link w:val="Quote"/>
    <w:uiPriority w:val="29"/>
    <w:rsid w:val="00CF7A3E"/>
    <w:rPr>
      <w:i/>
      <w:iCs/>
      <w:color w:val="404040" w:themeColor="text1" w:themeTint="BF"/>
    </w:rPr>
  </w:style>
  <w:style w:type="paragraph" w:styleId="ListParagraph">
    <w:name w:val="List Paragraph"/>
    <w:basedOn w:val="Normal"/>
    <w:uiPriority w:val="34"/>
    <w:qFormat/>
    <w:rsid w:val="00CF7A3E"/>
    <w:pPr>
      <w:ind w:left="720"/>
      <w:contextualSpacing/>
    </w:pPr>
  </w:style>
  <w:style w:type="character" w:styleId="IntenseEmphasis">
    <w:name w:val="Intense Emphasis"/>
    <w:basedOn w:val="DefaultParagraphFont"/>
    <w:uiPriority w:val="21"/>
    <w:qFormat/>
    <w:rsid w:val="00CF7A3E"/>
    <w:rPr>
      <w:i/>
      <w:iCs/>
      <w:color w:val="0F4761" w:themeColor="accent1" w:themeShade="BF"/>
    </w:rPr>
  </w:style>
  <w:style w:type="paragraph" w:styleId="IntenseQuote">
    <w:name w:val="Intense Quote"/>
    <w:basedOn w:val="Normal"/>
    <w:next w:val="Normal"/>
    <w:link w:val="IntenseQuoteChar"/>
    <w:uiPriority w:val="30"/>
    <w:qFormat/>
    <w:rsid w:val="00CF7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A3E"/>
    <w:rPr>
      <w:i/>
      <w:iCs/>
      <w:color w:val="0F4761" w:themeColor="accent1" w:themeShade="BF"/>
    </w:rPr>
  </w:style>
  <w:style w:type="character" w:styleId="IntenseReference">
    <w:name w:val="Intense Reference"/>
    <w:basedOn w:val="DefaultParagraphFont"/>
    <w:uiPriority w:val="32"/>
    <w:qFormat/>
    <w:rsid w:val="00CF7A3E"/>
    <w:rPr>
      <w:b/>
      <w:bCs/>
      <w:smallCaps/>
      <w:color w:val="0F4761" w:themeColor="accent1" w:themeShade="BF"/>
      <w:spacing w:val="5"/>
    </w:rPr>
  </w:style>
  <w:style w:type="character" w:styleId="Hyperlink">
    <w:name w:val="Hyperlink"/>
    <w:basedOn w:val="DefaultParagraphFont"/>
    <w:uiPriority w:val="99"/>
    <w:unhideWhenUsed/>
    <w:rsid w:val="00873B4C"/>
    <w:rPr>
      <w:color w:val="467886" w:themeColor="hyperlink"/>
      <w:u w:val="single"/>
    </w:rPr>
  </w:style>
  <w:style w:type="character" w:styleId="UnresolvedMention">
    <w:name w:val="Unresolved Mention"/>
    <w:basedOn w:val="DefaultParagraphFont"/>
    <w:uiPriority w:val="99"/>
    <w:semiHidden/>
    <w:unhideWhenUsed/>
    <w:rsid w:val="00873B4C"/>
    <w:rPr>
      <w:color w:val="605E5C"/>
      <w:shd w:val="clear" w:color="auto" w:fill="E1DFDD"/>
    </w:rPr>
  </w:style>
  <w:style w:type="table" w:styleId="PlainTable3">
    <w:name w:val="Plain Table 3"/>
    <w:basedOn w:val="TableNormal"/>
    <w:uiPriority w:val="43"/>
    <w:rsid w:val="00873B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74A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97744">
      <w:bodyDiv w:val="1"/>
      <w:marLeft w:val="0"/>
      <w:marRight w:val="0"/>
      <w:marTop w:val="0"/>
      <w:marBottom w:val="0"/>
      <w:divBdr>
        <w:top w:val="none" w:sz="0" w:space="0" w:color="auto"/>
        <w:left w:val="none" w:sz="0" w:space="0" w:color="auto"/>
        <w:bottom w:val="none" w:sz="0" w:space="0" w:color="auto"/>
        <w:right w:val="none" w:sz="0" w:space="0" w:color="auto"/>
      </w:divBdr>
      <w:divsChild>
        <w:div w:id="1581865343">
          <w:marLeft w:val="0"/>
          <w:marRight w:val="0"/>
          <w:marTop w:val="0"/>
          <w:marBottom w:val="0"/>
          <w:divBdr>
            <w:top w:val="none" w:sz="0" w:space="0" w:color="auto"/>
            <w:left w:val="none" w:sz="0" w:space="0" w:color="auto"/>
            <w:bottom w:val="none" w:sz="0" w:space="0" w:color="auto"/>
            <w:right w:val="none" w:sz="0" w:space="0" w:color="auto"/>
          </w:divBdr>
          <w:divsChild>
            <w:div w:id="17580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9834">
      <w:bodyDiv w:val="1"/>
      <w:marLeft w:val="0"/>
      <w:marRight w:val="0"/>
      <w:marTop w:val="0"/>
      <w:marBottom w:val="0"/>
      <w:divBdr>
        <w:top w:val="none" w:sz="0" w:space="0" w:color="auto"/>
        <w:left w:val="none" w:sz="0" w:space="0" w:color="auto"/>
        <w:bottom w:val="none" w:sz="0" w:space="0" w:color="auto"/>
        <w:right w:val="none" w:sz="0" w:space="0" w:color="auto"/>
      </w:divBdr>
    </w:div>
    <w:div w:id="598561337">
      <w:bodyDiv w:val="1"/>
      <w:marLeft w:val="0"/>
      <w:marRight w:val="0"/>
      <w:marTop w:val="0"/>
      <w:marBottom w:val="0"/>
      <w:divBdr>
        <w:top w:val="none" w:sz="0" w:space="0" w:color="auto"/>
        <w:left w:val="none" w:sz="0" w:space="0" w:color="auto"/>
        <w:bottom w:val="none" w:sz="0" w:space="0" w:color="auto"/>
        <w:right w:val="none" w:sz="0" w:space="0" w:color="auto"/>
      </w:divBdr>
    </w:div>
    <w:div w:id="1004553826">
      <w:bodyDiv w:val="1"/>
      <w:marLeft w:val="0"/>
      <w:marRight w:val="0"/>
      <w:marTop w:val="0"/>
      <w:marBottom w:val="0"/>
      <w:divBdr>
        <w:top w:val="none" w:sz="0" w:space="0" w:color="auto"/>
        <w:left w:val="none" w:sz="0" w:space="0" w:color="auto"/>
        <w:bottom w:val="none" w:sz="0" w:space="0" w:color="auto"/>
        <w:right w:val="none" w:sz="0" w:space="0" w:color="auto"/>
      </w:divBdr>
      <w:divsChild>
        <w:div w:id="1654943079">
          <w:marLeft w:val="0"/>
          <w:marRight w:val="0"/>
          <w:marTop w:val="0"/>
          <w:marBottom w:val="0"/>
          <w:divBdr>
            <w:top w:val="none" w:sz="0" w:space="0" w:color="auto"/>
            <w:left w:val="none" w:sz="0" w:space="0" w:color="auto"/>
            <w:bottom w:val="none" w:sz="0" w:space="0" w:color="auto"/>
            <w:right w:val="none" w:sz="0" w:space="0" w:color="auto"/>
          </w:divBdr>
          <w:divsChild>
            <w:div w:id="9041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3873">
      <w:bodyDiv w:val="1"/>
      <w:marLeft w:val="0"/>
      <w:marRight w:val="0"/>
      <w:marTop w:val="0"/>
      <w:marBottom w:val="0"/>
      <w:divBdr>
        <w:top w:val="none" w:sz="0" w:space="0" w:color="auto"/>
        <w:left w:val="none" w:sz="0" w:space="0" w:color="auto"/>
        <w:bottom w:val="none" w:sz="0" w:space="0" w:color="auto"/>
        <w:right w:val="none" w:sz="0" w:space="0" w:color="auto"/>
      </w:divBdr>
      <w:divsChild>
        <w:div w:id="876772899">
          <w:marLeft w:val="0"/>
          <w:marRight w:val="0"/>
          <w:marTop w:val="0"/>
          <w:marBottom w:val="0"/>
          <w:divBdr>
            <w:top w:val="none" w:sz="0" w:space="0" w:color="auto"/>
            <w:left w:val="none" w:sz="0" w:space="0" w:color="auto"/>
            <w:bottom w:val="none" w:sz="0" w:space="0" w:color="auto"/>
            <w:right w:val="none" w:sz="0" w:space="0" w:color="auto"/>
          </w:divBdr>
          <w:divsChild>
            <w:div w:id="7777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996">
      <w:bodyDiv w:val="1"/>
      <w:marLeft w:val="0"/>
      <w:marRight w:val="0"/>
      <w:marTop w:val="0"/>
      <w:marBottom w:val="0"/>
      <w:divBdr>
        <w:top w:val="none" w:sz="0" w:space="0" w:color="auto"/>
        <w:left w:val="none" w:sz="0" w:space="0" w:color="auto"/>
        <w:bottom w:val="none" w:sz="0" w:space="0" w:color="auto"/>
        <w:right w:val="none" w:sz="0" w:space="0" w:color="auto"/>
      </w:divBdr>
      <w:divsChild>
        <w:div w:id="1006056420">
          <w:marLeft w:val="0"/>
          <w:marRight w:val="0"/>
          <w:marTop w:val="0"/>
          <w:marBottom w:val="0"/>
          <w:divBdr>
            <w:top w:val="none" w:sz="0" w:space="0" w:color="auto"/>
            <w:left w:val="none" w:sz="0" w:space="0" w:color="auto"/>
            <w:bottom w:val="none" w:sz="0" w:space="0" w:color="auto"/>
            <w:right w:val="none" w:sz="0" w:space="0" w:color="auto"/>
          </w:divBdr>
          <w:divsChild>
            <w:div w:id="17536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5357">
      <w:bodyDiv w:val="1"/>
      <w:marLeft w:val="0"/>
      <w:marRight w:val="0"/>
      <w:marTop w:val="0"/>
      <w:marBottom w:val="0"/>
      <w:divBdr>
        <w:top w:val="none" w:sz="0" w:space="0" w:color="auto"/>
        <w:left w:val="none" w:sz="0" w:space="0" w:color="auto"/>
        <w:bottom w:val="none" w:sz="0" w:space="0" w:color="auto"/>
        <w:right w:val="none" w:sz="0" w:space="0" w:color="auto"/>
      </w:divBdr>
      <w:divsChild>
        <w:div w:id="628164454">
          <w:marLeft w:val="0"/>
          <w:marRight w:val="0"/>
          <w:marTop w:val="0"/>
          <w:marBottom w:val="0"/>
          <w:divBdr>
            <w:top w:val="none" w:sz="0" w:space="0" w:color="auto"/>
            <w:left w:val="none" w:sz="0" w:space="0" w:color="auto"/>
            <w:bottom w:val="none" w:sz="0" w:space="0" w:color="auto"/>
            <w:right w:val="none" w:sz="0" w:space="0" w:color="auto"/>
          </w:divBdr>
          <w:divsChild>
            <w:div w:id="11378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6262">
      <w:bodyDiv w:val="1"/>
      <w:marLeft w:val="0"/>
      <w:marRight w:val="0"/>
      <w:marTop w:val="0"/>
      <w:marBottom w:val="0"/>
      <w:divBdr>
        <w:top w:val="none" w:sz="0" w:space="0" w:color="auto"/>
        <w:left w:val="none" w:sz="0" w:space="0" w:color="auto"/>
        <w:bottom w:val="none" w:sz="0" w:space="0" w:color="auto"/>
        <w:right w:val="none" w:sz="0" w:space="0" w:color="auto"/>
      </w:divBdr>
      <w:divsChild>
        <w:div w:id="403912754">
          <w:marLeft w:val="0"/>
          <w:marRight w:val="0"/>
          <w:marTop w:val="0"/>
          <w:marBottom w:val="0"/>
          <w:divBdr>
            <w:top w:val="none" w:sz="0" w:space="0" w:color="auto"/>
            <w:left w:val="none" w:sz="0" w:space="0" w:color="auto"/>
            <w:bottom w:val="none" w:sz="0" w:space="0" w:color="auto"/>
            <w:right w:val="none" w:sz="0" w:space="0" w:color="auto"/>
          </w:divBdr>
          <w:divsChild>
            <w:div w:id="11519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418</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Steen</dc:creator>
  <cp:keywords/>
  <dc:description/>
  <cp:lastModifiedBy>Jelle Steen</cp:lastModifiedBy>
  <cp:revision>4</cp:revision>
  <dcterms:created xsi:type="dcterms:W3CDTF">2025-07-07T12:15:00Z</dcterms:created>
  <dcterms:modified xsi:type="dcterms:W3CDTF">2025-07-07T12:27:00Z</dcterms:modified>
</cp:coreProperties>
</file>